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2BE5" w:rsidP="001231FD">
      <w:pPr>
        <w:jc w:val="center"/>
        <w:rPr>
          <w:rFonts w:ascii="Times New Roman" w:hAnsi="Times New Roman" w:cs="Times New Roman"/>
          <w:b/>
          <w:sz w:val="24"/>
          <w:szCs w:val="24"/>
        </w:rPr>
      </w:pPr>
    </w:p>
    <w:p w:rsidR="00712BE5" w:rsidP="001231FD">
      <w:pPr>
        <w:jc w:val="center"/>
        <w:rPr>
          <w:rFonts w:ascii="Times New Roman" w:hAnsi="Times New Roman" w:cs="Times New Roman"/>
          <w:b/>
          <w:sz w:val="24"/>
          <w:szCs w:val="24"/>
        </w:rPr>
      </w:pPr>
    </w:p>
    <w:p w:rsidR="00712BE5" w:rsidP="001231FD">
      <w:pPr>
        <w:jc w:val="center"/>
        <w:rPr>
          <w:rFonts w:ascii="Times New Roman" w:hAnsi="Times New Roman" w:cs="Times New Roman"/>
          <w:b/>
          <w:sz w:val="24"/>
          <w:szCs w:val="24"/>
        </w:rPr>
      </w:pPr>
    </w:p>
    <w:p w:rsidR="00712BE5" w:rsidP="001231FD">
      <w:pPr>
        <w:jc w:val="center"/>
        <w:rPr>
          <w:rFonts w:ascii="Times New Roman" w:hAnsi="Times New Roman" w:cs="Times New Roman"/>
          <w:b/>
          <w:sz w:val="24"/>
          <w:szCs w:val="24"/>
        </w:rPr>
      </w:pPr>
    </w:p>
    <w:p w:rsidR="00712BE5" w:rsidP="001231FD">
      <w:pPr>
        <w:jc w:val="center"/>
        <w:rPr>
          <w:rFonts w:ascii="Times New Roman" w:hAnsi="Times New Roman" w:cs="Times New Roman"/>
          <w:b/>
          <w:sz w:val="24"/>
          <w:szCs w:val="24"/>
        </w:rPr>
      </w:pPr>
    </w:p>
    <w:p w:rsidR="00712BE5" w:rsidP="001231FD">
      <w:pPr>
        <w:jc w:val="center"/>
        <w:rPr>
          <w:rFonts w:ascii="Times New Roman" w:hAnsi="Times New Roman" w:cs="Times New Roman"/>
          <w:b/>
          <w:sz w:val="24"/>
          <w:szCs w:val="24"/>
        </w:rPr>
      </w:pPr>
    </w:p>
    <w:p w:rsidR="00712BE5" w:rsidP="001231FD">
      <w:pPr>
        <w:jc w:val="center"/>
        <w:rPr>
          <w:rFonts w:ascii="Times New Roman" w:hAnsi="Times New Roman" w:cs="Times New Roman"/>
          <w:b/>
          <w:sz w:val="24"/>
          <w:szCs w:val="24"/>
        </w:rPr>
      </w:pPr>
    </w:p>
    <w:p w:rsidR="00712BE5" w:rsidP="001231FD">
      <w:pPr>
        <w:jc w:val="center"/>
        <w:rPr>
          <w:rFonts w:ascii="Times New Roman" w:hAnsi="Times New Roman" w:cs="Times New Roman"/>
          <w:b/>
          <w:sz w:val="24"/>
          <w:szCs w:val="24"/>
        </w:rPr>
      </w:pPr>
    </w:p>
    <w:p w:rsidR="00712BE5" w:rsidP="001231FD">
      <w:pPr>
        <w:jc w:val="center"/>
        <w:rPr>
          <w:rFonts w:ascii="Times New Roman" w:hAnsi="Times New Roman" w:cs="Times New Roman"/>
          <w:b/>
          <w:sz w:val="24"/>
          <w:szCs w:val="24"/>
        </w:rPr>
      </w:pPr>
    </w:p>
    <w:p w:rsidR="00712BE5" w:rsidRPr="00712BE5" w:rsidP="001231FD">
      <w:pPr>
        <w:jc w:val="center"/>
        <w:rPr>
          <w:rFonts w:ascii="Times New Roman" w:hAnsi="Times New Roman" w:cs="Times New Roman"/>
          <w:sz w:val="24"/>
          <w:szCs w:val="24"/>
        </w:rPr>
      </w:pPr>
      <w:r w:rsidRPr="00712BE5">
        <w:rPr>
          <w:rFonts w:ascii="Times New Roman" w:hAnsi="Times New Roman" w:cs="Times New Roman"/>
          <w:sz w:val="24"/>
          <w:szCs w:val="24"/>
        </w:rPr>
        <w:t>Voter ID laws</w:t>
      </w:r>
    </w:p>
    <w:p w:rsidR="00712BE5" w:rsidRPr="00712BE5" w:rsidP="001231FD">
      <w:pPr>
        <w:jc w:val="center"/>
        <w:rPr>
          <w:rFonts w:ascii="Times New Roman" w:hAnsi="Times New Roman" w:cs="Times New Roman"/>
          <w:sz w:val="24"/>
          <w:szCs w:val="24"/>
        </w:rPr>
      </w:pPr>
      <w:r w:rsidRPr="00712BE5">
        <w:rPr>
          <w:rFonts w:ascii="Times New Roman" w:hAnsi="Times New Roman" w:cs="Times New Roman"/>
          <w:sz w:val="24"/>
          <w:szCs w:val="24"/>
        </w:rPr>
        <w:t xml:space="preserve">Student’s Name </w:t>
      </w:r>
    </w:p>
    <w:p w:rsidR="00712BE5" w:rsidRPr="00712BE5" w:rsidP="001231FD">
      <w:pPr>
        <w:jc w:val="center"/>
        <w:rPr>
          <w:rFonts w:ascii="Times New Roman" w:hAnsi="Times New Roman" w:cs="Times New Roman"/>
          <w:sz w:val="24"/>
          <w:szCs w:val="24"/>
        </w:rPr>
      </w:pPr>
      <w:r w:rsidRPr="00712BE5">
        <w:rPr>
          <w:rFonts w:ascii="Times New Roman" w:hAnsi="Times New Roman" w:cs="Times New Roman"/>
          <w:sz w:val="24"/>
          <w:szCs w:val="24"/>
        </w:rPr>
        <w:t>Institutional Affiliation</w:t>
      </w:r>
    </w:p>
    <w:p w:rsidR="00712BE5" w:rsidRPr="00712BE5" w:rsidP="001231FD">
      <w:pPr>
        <w:jc w:val="center"/>
        <w:rPr>
          <w:rFonts w:ascii="Times New Roman" w:hAnsi="Times New Roman" w:cs="Times New Roman"/>
          <w:sz w:val="24"/>
          <w:szCs w:val="24"/>
        </w:rPr>
      </w:pPr>
      <w:r w:rsidRPr="00712BE5">
        <w:rPr>
          <w:rFonts w:ascii="Times New Roman" w:hAnsi="Times New Roman" w:cs="Times New Roman"/>
          <w:sz w:val="24"/>
          <w:szCs w:val="24"/>
        </w:rPr>
        <w:t xml:space="preserve">Date </w:t>
      </w:r>
    </w:p>
    <w:p w:rsidR="00712BE5" w:rsidP="001231FD">
      <w:pPr>
        <w:jc w:val="center"/>
        <w:rPr>
          <w:rFonts w:ascii="Times New Roman" w:hAnsi="Times New Roman" w:cs="Times New Roman"/>
          <w:b/>
          <w:sz w:val="24"/>
          <w:szCs w:val="24"/>
        </w:rPr>
      </w:pPr>
    </w:p>
    <w:p w:rsidR="00712BE5" w:rsidP="001231FD">
      <w:pPr>
        <w:jc w:val="center"/>
        <w:rPr>
          <w:rFonts w:ascii="Times New Roman" w:hAnsi="Times New Roman" w:cs="Times New Roman"/>
          <w:b/>
          <w:sz w:val="24"/>
          <w:szCs w:val="24"/>
        </w:rPr>
      </w:pPr>
    </w:p>
    <w:p w:rsidR="00712BE5" w:rsidP="001231FD">
      <w:pPr>
        <w:jc w:val="center"/>
        <w:rPr>
          <w:rFonts w:ascii="Times New Roman" w:hAnsi="Times New Roman" w:cs="Times New Roman"/>
          <w:b/>
          <w:sz w:val="24"/>
          <w:szCs w:val="24"/>
        </w:rPr>
      </w:pPr>
    </w:p>
    <w:p w:rsidR="00712BE5" w:rsidP="00712BE5">
      <w:pPr>
        <w:ind w:left="0" w:firstLine="0"/>
        <w:rPr>
          <w:rFonts w:ascii="Times New Roman" w:hAnsi="Times New Roman" w:cs="Times New Roman"/>
          <w:b/>
          <w:sz w:val="24"/>
          <w:szCs w:val="24"/>
        </w:rPr>
      </w:pPr>
    </w:p>
    <w:p w:rsidR="00712BE5" w:rsidP="00712BE5">
      <w:pPr>
        <w:ind w:left="0" w:firstLine="0"/>
        <w:rPr>
          <w:rFonts w:ascii="Times New Roman" w:hAnsi="Times New Roman" w:cs="Times New Roman"/>
          <w:b/>
          <w:sz w:val="24"/>
          <w:szCs w:val="24"/>
        </w:rPr>
      </w:pPr>
    </w:p>
    <w:p w:rsidR="007148F8" w:rsidRPr="00712BE5" w:rsidP="001231FD">
      <w:pPr>
        <w:jc w:val="center"/>
        <w:rPr>
          <w:rFonts w:ascii="Times New Roman" w:hAnsi="Times New Roman" w:cs="Times New Roman"/>
          <w:b/>
          <w:sz w:val="24"/>
          <w:szCs w:val="24"/>
        </w:rPr>
      </w:pPr>
      <w:r w:rsidRPr="00712BE5">
        <w:rPr>
          <w:rFonts w:ascii="Times New Roman" w:hAnsi="Times New Roman" w:cs="Times New Roman"/>
          <w:b/>
          <w:sz w:val="24"/>
          <w:szCs w:val="24"/>
        </w:rPr>
        <w:t>Voter ID laws</w:t>
      </w:r>
    </w:p>
    <w:p w:rsidR="00BF4772" w:rsidRPr="00BF4772" w:rsidP="00BF4772">
      <w:pPr>
        <w:ind w:left="0" w:firstLine="720"/>
        <w:rPr>
          <w:rFonts w:ascii="Times New Roman" w:hAnsi="Times New Roman" w:cs="Times New Roman"/>
          <w:sz w:val="24"/>
          <w:szCs w:val="24"/>
        </w:rPr>
      </w:pPr>
      <w:r w:rsidRPr="00712BE5">
        <w:rPr>
          <w:rFonts w:ascii="Times New Roman" w:hAnsi="Times New Roman" w:cs="Times New Roman"/>
          <w:sz w:val="24"/>
          <w:szCs w:val="24"/>
        </w:rPr>
        <w:t xml:space="preserve">Voter ID laws are federal and state laws that require a person to provide some form of identification before they can register as voters, or vote in elections. Some of the information that is required includes Social Security numbers, driver's license, or in some states photo ID. Some states have come up with strict voter IDs aiming at reducing election fraud. However, critics of strict voter ID laws argue that such laws are discriminatory and are meant to reduce voting by African Americans and Hispanics who are mostly inclined to the Democratic Party. Texas is one of the states that require voters to have </w:t>
      </w:r>
      <w:r w:rsidRPr="00712BE5" w:rsidR="00FD7AEA">
        <w:rPr>
          <w:rFonts w:ascii="Times New Roman" w:hAnsi="Times New Roman" w:cs="Times New Roman"/>
          <w:sz w:val="24"/>
          <w:szCs w:val="24"/>
        </w:rPr>
        <w:t>at least one single acceptable form of photo ID. These include driver's license, personal identification card, United States passport, Texas Handgun License, and Texas Election ID certificate. Strict voter ID laws in Texas have a significant impact on the outcome of presidential elections</w:t>
      </w:r>
      <w:r>
        <w:rPr>
          <w:rFonts w:ascii="Times New Roman" w:hAnsi="Times New Roman" w:cs="Times New Roman"/>
          <w:sz w:val="24"/>
          <w:szCs w:val="24"/>
        </w:rPr>
        <w:t xml:space="preserve"> (Cobb et al. 2010).</w:t>
      </w:r>
    </w:p>
    <w:p w:rsidR="00E4779B" w:rsidRPr="00712BE5" w:rsidP="00712BE5">
      <w:pPr>
        <w:ind w:left="0" w:firstLine="720"/>
        <w:rPr>
          <w:rFonts w:ascii="Times New Roman" w:hAnsi="Times New Roman" w:cs="Times New Roman"/>
          <w:sz w:val="24"/>
          <w:szCs w:val="24"/>
        </w:rPr>
      </w:pPr>
      <w:r w:rsidRPr="00712BE5">
        <w:rPr>
          <w:rFonts w:ascii="Times New Roman" w:hAnsi="Times New Roman" w:cs="Times New Roman"/>
          <w:sz w:val="24"/>
          <w:szCs w:val="24"/>
        </w:rPr>
        <w:t xml:space="preserve">Voter identification laws are controversial not only in Texas but also in other states in the </w:t>
      </w:r>
      <w:r w:rsidRPr="00712BE5" w:rsidR="00032AEB">
        <w:rPr>
          <w:rFonts w:ascii="Times New Roman" w:hAnsi="Times New Roman" w:cs="Times New Roman"/>
          <w:sz w:val="24"/>
          <w:szCs w:val="24"/>
        </w:rPr>
        <w:t>United</w:t>
      </w:r>
      <w:r w:rsidRPr="00712BE5">
        <w:rPr>
          <w:rFonts w:ascii="Times New Roman" w:hAnsi="Times New Roman" w:cs="Times New Roman"/>
          <w:sz w:val="24"/>
          <w:szCs w:val="24"/>
        </w:rPr>
        <w:t xml:space="preserve"> States. </w:t>
      </w:r>
      <w:r w:rsidRPr="00712BE5" w:rsidR="00032AEB">
        <w:rPr>
          <w:rFonts w:ascii="Times New Roman" w:hAnsi="Times New Roman" w:cs="Times New Roman"/>
          <w:sz w:val="24"/>
          <w:szCs w:val="24"/>
        </w:rPr>
        <w:t xml:space="preserve">Apparently, the </w:t>
      </w:r>
      <w:r w:rsidR="00712BE5">
        <w:rPr>
          <w:rFonts w:ascii="Times New Roman" w:hAnsi="Times New Roman" w:cs="Times New Roman"/>
          <w:sz w:val="24"/>
          <w:szCs w:val="24"/>
        </w:rPr>
        <w:t>strict voter ID laws in Texas are</w:t>
      </w:r>
      <w:r w:rsidRPr="00712BE5" w:rsidR="00032AEB">
        <w:rPr>
          <w:rFonts w:ascii="Times New Roman" w:hAnsi="Times New Roman" w:cs="Times New Roman"/>
          <w:sz w:val="24"/>
          <w:szCs w:val="24"/>
        </w:rPr>
        <w:t xml:space="preserve"> attributed to the dramatic surge of black and Latino populations in the period between 2003 and 2013. The strict voter ID laws were meant to lock out people of color from voting</w:t>
      </w:r>
      <w:r w:rsidRPr="00851C63" w:rsidR="00851C63">
        <w:t xml:space="preserve"> </w:t>
      </w:r>
      <w:r w:rsidR="00851C63">
        <w:t>(</w:t>
      </w:r>
      <w:r w:rsidRPr="00851C63" w:rsidR="00851C63">
        <w:rPr>
          <w:rFonts w:ascii="Times New Roman" w:hAnsi="Times New Roman" w:cs="Times New Roman"/>
          <w:sz w:val="24"/>
          <w:szCs w:val="24"/>
        </w:rPr>
        <w:t>Heller</w:t>
      </w:r>
      <w:r w:rsidR="00851C63">
        <w:rPr>
          <w:rFonts w:ascii="Times New Roman" w:hAnsi="Times New Roman" w:cs="Times New Roman"/>
          <w:sz w:val="24"/>
          <w:szCs w:val="24"/>
        </w:rPr>
        <w:t xml:space="preserve"> et al. 2019).</w:t>
      </w:r>
      <w:r w:rsidRPr="00712BE5" w:rsidR="00032AEB">
        <w:rPr>
          <w:rFonts w:ascii="Times New Roman" w:hAnsi="Times New Roman" w:cs="Times New Roman"/>
          <w:sz w:val="24"/>
          <w:szCs w:val="24"/>
        </w:rPr>
        <w:t xml:space="preserve"> </w:t>
      </w:r>
      <w:r w:rsidRPr="00712BE5" w:rsidR="00F9287E">
        <w:rPr>
          <w:rFonts w:ascii="Times New Roman" w:hAnsi="Times New Roman" w:cs="Times New Roman"/>
          <w:sz w:val="24"/>
          <w:szCs w:val="24"/>
        </w:rPr>
        <w:t xml:space="preserve">The controversy brought about by voter ID laws has generated a hot debate on whether the laws are meant to enhance the integrity of election results or they are used to prevent some people especially the blacks and Latinos from voting. </w:t>
      </w:r>
      <w:r w:rsidRPr="00712BE5" w:rsidR="007F6D12">
        <w:rPr>
          <w:rFonts w:ascii="Times New Roman" w:hAnsi="Times New Roman" w:cs="Times New Roman"/>
          <w:sz w:val="24"/>
          <w:szCs w:val="24"/>
        </w:rPr>
        <w:t xml:space="preserve">Proponents of stricter voter ID laws argue that are necessary for reducing fraud (through voter impersonation) during elections. Imposing stricter ID laws helps secure elections. By requiring photo IDs, some states like Texas ensure the integrity of the voting process. </w:t>
      </w:r>
      <w:r w:rsidRPr="00712BE5" w:rsidR="00055414">
        <w:rPr>
          <w:rFonts w:ascii="Times New Roman" w:hAnsi="Times New Roman" w:cs="Times New Roman"/>
          <w:sz w:val="24"/>
          <w:szCs w:val="24"/>
        </w:rPr>
        <w:t>Research shows that Republican legislators in swing states and the traditionally Republican States push the hardest for strict voter ID laws. 
</w:t>
      </w:r>
    </w:p>
    <w:p w:rsidR="007F6D12" w:rsidRPr="00712BE5" w:rsidP="00BF4772">
      <w:pPr>
        <w:ind w:left="0" w:firstLine="720"/>
        <w:rPr>
          <w:rFonts w:ascii="Times New Roman" w:hAnsi="Times New Roman" w:cs="Times New Roman"/>
          <w:sz w:val="24"/>
          <w:szCs w:val="24"/>
        </w:rPr>
      </w:pPr>
      <w:r w:rsidRPr="00712BE5">
        <w:rPr>
          <w:rFonts w:ascii="Times New Roman" w:hAnsi="Times New Roman" w:cs="Times New Roman"/>
          <w:sz w:val="24"/>
          <w:szCs w:val="24"/>
        </w:rPr>
        <w:t>Opponents of strict voter ID laws argue that the laws are discriminatory and aim at barring certain people from voting. According to them, such laws have adverse effects on minority (race or ethnic) groups, low incom</w:t>
      </w:r>
      <w:r w:rsidR="00BF4772">
        <w:rPr>
          <w:rFonts w:ascii="Times New Roman" w:hAnsi="Times New Roman" w:cs="Times New Roman"/>
          <w:sz w:val="24"/>
          <w:szCs w:val="24"/>
        </w:rPr>
        <w:t>e, and people with disabilities (Pryor et al. 2019).</w:t>
      </w:r>
      <w:r w:rsidRPr="00712BE5">
        <w:rPr>
          <w:rFonts w:ascii="Times New Roman" w:hAnsi="Times New Roman" w:cs="Times New Roman"/>
          <w:sz w:val="24"/>
          <w:szCs w:val="24"/>
        </w:rPr>
        <w:t xml:space="preserve"> This is because such groups cannot afford or cannot obtain the underlying documents that are required to obtain a government-issued photo ID card. Such groups who are unable to acquire these documents are unable to exercise their right of voting. Thus, they feel discriminated and isolated. 
</w:t>
      </w:r>
    </w:p>
    <w:p w:rsidR="007F6D12" w:rsidRPr="00712BE5" w:rsidP="00BF4772">
      <w:pPr>
        <w:ind w:left="0" w:firstLine="720"/>
        <w:rPr>
          <w:rFonts w:ascii="Times New Roman" w:hAnsi="Times New Roman" w:cs="Times New Roman"/>
          <w:sz w:val="24"/>
          <w:szCs w:val="24"/>
        </w:rPr>
      </w:pPr>
      <w:r w:rsidRPr="00712BE5">
        <w:rPr>
          <w:rFonts w:ascii="Times New Roman" w:hAnsi="Times New Roman" w:cs="Times New Roman"/>
          <w:sz w:val="24"/>
          <w:szCs w:val="24"/>
        </w:rPr>
        <w:t>Such laws are likely to harm groups like racial minorities</w:t>
      </w:r>
      <w:r w:rsidRPr="00712BE5" w:rsidR="00055414">
        <w:rPr>
          <w:rFonts w:ascii="Times New Roman" w:hAnsi="Times New Roman" w:cs="Times New Roman"/>
          <w:sz w:val="24"/>
          <w:szCs w:val="24"/>
        </w:rPr>
        <w:t>, Hispanics, the elderly, transgender people,</w:t>
      </w:r>
      <w:r w:rsidRPr="00712BE5">
        <w:rPr>
          <w:rFonts w:ascii="Times New Roman" w:hAnsi="Times New Roman" w:cs="Times New Roman"/>
          <w:sz w:val="24"/>
          <w:szCs w:val="24"/>
        </w:rPr>
        <w:t xml:space="preserve"> and the poor.  </w:t>
      </w:r>
      <w:r w:rsidRPr="00712BE5" w:rsidR="00055414">
        <w:rPr>
          <w:rFonts w:ascii="Times New Roman" w:hAnsi="Times New Roman" w:cs="Times New Roman"/>
          <w:sz w:val="24"/>
          <w:szCs w:val="24"/>
        </w:rPr>
        <w:t xml:space="preserve">This, in turn, affects the overall turnout of these voters during Election Day. </w:t>
      </w:r>
      <w:r w:rsidRPr="00712BE5">
        <w:rPr>
          <w:rFonts w:ascii="Times New Roman" w:hAnsi="Times New Roman" w:cs="Times New Roman"/>
          <w:sz w:val="24"/>
          <w:szCs w:val="24"/>
        </w:rPr>
        <w:t>According to an article by Hajnal et al. (2017), strict voter ID laws have a negative impact on the turnout of racial and ethnic minorities in both primaries and general elections (Hajnal et al., 2017). It shows that few blacks, Hispanics, and the poor participate in elections. The laws also make democracy to be skewed to the right-wing. The laws also lead to lower voter turnout in both primaries and general elections. 
</w:t>
      </w:r>
    </w:p>
    <w:p w:rsidR="00396C3D" w:rsidP="00BF4772">
      <w:pPr>
        <w:ind w:left="0" w:firstLine="720"/>
        <w:rPr>
          <w:rFonts w:ascii="Times New Roman" w:hAnsi="Times New Roman" w:cs="Times New Roman"/>
          <w:sz w:val="24"/>
          <w:szCs w:val="24"/>
        </w:rPr>
      </w:pPr>
      <w:r w:rsidRPr="00712BE5">
        <w:rPr>
          <w:rFonts w:ascii="Times New Roman" w:hAnsi="Times New Roman" w:cs="Times New Roman"/>
          <w:sz w:val="24"/>
          <w:szCs w:val="24"/>
        </w:rPr>
        <w:t>The potential effects of strict voter ID laws are that many blacks, Hispanics, and other minority groups do not get the chance to exercise their right of voting. Most of these groups are democrats or leftists. The overall impact is that a Republican candidate is bound to win in such an election because most democrats are barred from voting. Strict voter ID laws are, therefore, a strategy for Republicans to win more seats in the Congress as well as the presidency. 
</w:t>
      </w:r>
    </w:p>
    <w:p w:rsidR="00BF4772" w:rsidP="00BF4772">
      <w:pPr>
        <w:ind w:left="0" w:firstLine="720"/>
        <w:rPr>
          <w:rFonts w:ascii="Times New Roman" w:hAnsi="Times New Roman" w:cs="Times New Roman"/>
          <w:sz w:val="24"/>
          <w:szCs w:val="24"/>
        </w:rPr>
      </w:pPr>
    </w:p>
    <w:p w:rsidR="00BF4772" w:rsidP="00BF4772">
      <w:pPr>
        <w:ind w:left="0" w:firstLine="720"/>
        <w:rPr>
          <w:rFonts w:ascii="Times New Roman" w:hAnsi="Times New Roman" w:cs="Times New Roman"/>
          <w:sz w:val="24"/>
          <w:szCs w:val="24"/>
        </w:rPr>
      </w:pPr>
    </w:p>
    <w:p w:rsidR="00BF4772" w:rsidP="00BF4772">
      <w:pPr>
        <w:ind w:left="0" w:firstLine="720"/>
        <w:rPr>
          <w:rFonts w:ascii="Times New Roman" w:hAnsi="Times New Roman" w:cs="Times New Roman"/>
          <w:sz w:val="24"/>
          <w:szCs w:val="24"/>
        </w:rPr>
      </w:pPr>
    </w:p>
    <w:p w:rsidR="00BF4772" w:rsidP="00BF4772">
      <w:pPr>
        <w:ind w:left="0" w:firstLine="720"/>
        <w:rPr>
          <w:rFonts w:ascii="Times New Roman" w:hAnsi="Times New Roman" w:cs="Times New Roman"/>
          <w:sz w:val="24"/>
          <w:szCs w:val="24"/>
        </w:rPr>
      </w:pPr>
    </w:p>
    <w:p w:rsidR="00BF4772" w:rsidRPr="00EC0C5A" w:rsidP="00EC0C5A">
      <w:pPr>
        <w:jc w:val="center"/>
        <w:rPr>
          <w:rFonts w:ascii="Times New Roman" w:hAnsi="Times New Roman" w:cs="Times New Roman"/>
          <w:b/>
          <w:sz w:val="24"/>
          <w:szCs w:val="24"/>
        </w:rPr>
      </w:pPr>
      <w:r w:rsidRPr="00EC0C5A">
        <w:rPr>
          <w:rFonts w:ascii="Times New Roman" w:hAnsi="Times New Roman" w:cs="Times New Roman"/>
          <w:b/>
          <w:sz w:val="24"/>
          <w:szCs w:val="24"/>
        </w:rPr>
        <w:t>References</w:t>
      </w:r>
    </w:p>
    <w:p w:rsidR="00EC0C5A" w:rsidP="00BF4772">
      <w:pPr>
        <w:rPr>
          <w:rFonts w:ascii="Times New Roman" w:hAnsi="Times New Roman" w:cs="Times New Roman"/>
          <w:sz w:val="24"/>
          <w:szCs w:val="24"/>
        </w:rPr>
      </w:pPr>
      <w:r w:rsidRPr="00BF4772">
        <w:rPr>
          <w:rFonts w:ascii="Times New Roman" w:hAnsi="Times New Roman" w:cs="Times New Roman"/>
          <w:sz w:val="24"/>
          <w:szCs w:val="24"/>
        </w:rPr>
        <w:t>Cobb, R. V., Greiner, D. J., &amp; Quinn, K. M. (2010). Can voter ID laws be administered in a race-neutral manner? Evidence from the city of Boston in 2008. Quarterly Journal of Political Science, 7(1), 1-33.</w:t>
      </w:r>
    </w:p>
    <w:p w:rsidR="00EC0C5A" w:rsidP="00BF4772">
      <w:pPr>
        <w:rPr>
          <w:rFonts w:ascii="Times New Roman" w:hAnsi="Times New Roman" w:cs="Times New Roman"/>
          <w:sz w:val="24"/>
          <w:szCs w:val="24"/>
        </w:rPr>
      </w:pPr>
      <w:r w:rsidRPr="00BF4772">
        <w:rPr>
          <w:rFonts w:ascii="Times New Roman" w:hAnsi="Times New Roman" w:cs="Times New Roman"/>
          <w:sz w:val="24"/>
          <w:szCs w:val="24"/>
        </w:rPr>
        <w:t xml:space="preserve">Hajnal, Z., </w:t>
      </w:r>
      <w:r w:rsidRPr="00BF4772">
        <w:rPr>
          <w:rFonts w:ascii="Times New Roman" w:hAnsi="Times New Roman" w:cs="Times New Roman"/>
          <w:sz w:val="24"/>
          <w:szCs w:val="24"/>
        </w:rPr>
        <w:t>Lajevardi</w:t>
      </w:r>
      <w:r w:rsidRPr="00BF4772">
        <w:rPr>
          <w:rFonts w:ascii="Times New Roman" w:hAnsi="Times New Roman" w:cs="Times New Roman"/>
          <w:sz w:val="24"/>
          <w:szCs w:val="24"/>
        </w:rPr>
        <w:t>, N., &amp; Nielson, L. (2017). Voter identification laws and the suppression of minority votes. The Journal of Politics, 79(2), 363-379.</w:t>
      </w:r>
    </w:p>
    <w:p w:rsidR="00EC0C5A" w:rsidP="00BF4772">
      <w:pPr>
        <w:rPr>
          <w:rFonts w:ascii="Times New Roman" w:hAnsi="Times New Roman" w:cs="Times New Roman"/>
          <w:sz w:val="24"/>
          <w:szCs w:val="24"/>
        </w:rPr>
      </w:pPr>
      <w:r w:rsidRPr="00BF4772">
        <w:rPr>
          <w:rFonts w:ascii="Times New Roman" w:hAnsi="Times New Roman" w:cs="Times New Roman"/>
          <w:sz w:val="24"/>
          <w:szCs w:val="24"/>
        </w:rPr>
        <w:t>Heller, L. R., Miller, J., &amp; Stephenson, E. F. (2019). Voter ID Laws and Voter Turnout. Atlantic Economic Journal, 47(2), 147-157.</w:t>
      </w:r>
      <w:bookmarkStart w:id="0" w:name="_GoBack"/>
      <w:bookmarkEnd w:id="0"/>
    </w:p>
    <w:p w:rsidR="00EC0C5A" w:rsidRPr="00712BE5" w:rsidP="00BF4772">
      <w:pPr>
        <w:rPr>
          <w:rFonts w:ascii="Times New Roman" w:hAnsi="Times New Roman" w:cs="Times New Roman"/>
          <w:sz w:val="24"/>
          <w:szCs w:val="24"/>
        </w:rPr>
      </w:pPr>
      <w:r w:rsidRPr="00BF4772">
        <w:rPr>
          <w:rFonts w:ascii="Times New Roman" w:hAnsi="Times New Roman" w:cs="Times New Roman"/>
          <w:sz w:val="24"/>
          <w:szCs w:val="24"/>
        </w:rPr>
        <w:t>Pryor, B., Herrick, R., &amp; Davis, J. A. (2019). Voter ID Laws: The Disenfranchisement of Minority Voters</w:t>
      </w:r>
      <w:r w:rsidRPr="00BF4772">
        <w:rPr>
          <w:rFonts w:ascii="Times New Roman" w:hAnsi="Times New Roman" w:cs="Times New Roman"/>
          <w:sz w:val="24"/>
          <w:szCs w:val="24"/>
        </w:rPr>
        <w:t>?.</w:t>
      </w:r>
      <w:r w:rsidRPr="00BF4772">
        <w:rPr>
          <w:rFonts w:ascii="Times New Roman" w:hAnsi="Times New Roman" w:cs="Times New Roman"/>
          <w:sz w:val="24"/>
          <w:szCs w:val="24"/>
        </w:rPr>
        <w:t xml:space="preserve"> Political Science Quarterly, 134(1), 63-83.</w:t>
      </w:r>
    </w:p>
    <w:p w:rsidR="007F6D12" w:rsidRPr="00712BE5" w:rsidP="007F6D12">
      <w:pPr>
        <w:ind w:left="0" w:firstLine="0"/>
        <w:rPr>
          <w:rFonts w:ascii="Times New Roman" w:hAnsi="Times New Roman" w:cs="Times New Roman"/>
          <w:sz w:val="24"/>
          <w:szCs w:val="24"/>
        </w:rPr>
      </w:pPr>
    </w:p>
    <w:p w:rsidR="007F6D12" w:rsidRPr="00712BE5" w:rsidP="007F6D12">
      <w:pPr>
        <w:ind w:left="0" w:firstLine="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71546211"/>
      <w:docPartObj>
        <w:docPartGallery w:val="Page Numbers (Top of Page)"/>
        <w:docPartUnique/>
      </w:docPartObj>
    </w:sdtPr>
    <w:sdtEndPr>
      <w:rPr>
        <w:rFonts w:ascii="Times New Roman" w:hAnsi="Times New Roman" w:cs="Times New Roman"/>
        <w:noProof/>
        <w:sz w:val="24"/>
        <w:szCs w:val="24"/>
      </w:rPr>
    </w:sdtEndPr>
    <w:sdtContent>
      <w:p w:rsidR="00712BE5" w:rsidRPr="00712BE5">
        <w:pPr>
          <w:pStyle w:val="Header"/>
          <w:jc w:val="right"/>
          <w:rPr>
            <w:rFonts w:ascii="Times New Roman" w:hAnsi="Times New Roman" w:cs="Times New Roman"/>
            <w:sz w:val="24"/>
            <w:szCs w:val="24"/>
          </w:rPr>
        </w:pPr>
        <w:r w:rsidRPr="00712BE5">
          <w:rPr>
            <w:rFonts w:ascii="Times New Roman" w:hAnsi="Times New Roman" w:cs="Times New Roman"/>
            <w:sz w:val="24"/>
            <w:szCs w:val="24"/>
          </w:rPr>
          <w:t>VOTER ID LAWS</w:t>
        </w:r>
        <w:r>
          <w:rPr>
            <w:rFonts w:ascii="Times New Roman" w:hAnsi="Times New Roman" w:cs="Times New Roman"/>
            <w:sz w:val="24"/>
            <w:szCs w:val="24"/>
          </w:rPr>
          <w:t xml:space="preserve">                                                                                                                           </w:t>
        </w:r>
        <w:r w:rsidRPr="00712BE5">
          <w:rPr>
            <w:rFonts w:ascii="Times New Roman" w:hAnsi="Times New Roman" w:cs="Times New Roman"/>
            <w:sz w:val="24"/>
            <w:szCs w:val="24"/>
          </w:rPr>
          <w:fldChar w:fldCharType="begin"/>
        </w:r>
        <w:r w:rsidRPr="00712BE5">
          <w:rPr>
            <w:rFonts w:ascii="Times New Roman" w:hAnsi="Times New Roman" w:cs="Times New Roman"/>
            <w:sz w:val="24"/>
            <w:szCs w:val="24"/>
          </w:rPr>
          <w:instrText xml:space="preserve"> PAGE   \* MERGEFORMAT </w:instrText>
        </w:r>
        <w:r w:rsidRPr="00712BE5">
          <w:rPr>
            <w:rFonts w:ascii="Times New Roman" w:hAnsi="Times New Roman" w:cs="Times New Roman"/>
            <w:sz w:val="24"/>
            <w:szCs w:val="24"/>
          </w:rPr>
          <w:fldChar w:fldCharType="separate"/>
        </w:r>
        <w:r w:rsidR="00EC0C5A">
          <w:rPr>
            <w:rFonts w:ascii="Times New Roman" w:hAnsi="Times New Roman" w:cs="Times New Roman"/>
            <w:noProof/>
            <w:sz w:val="24"/>
            <w:szCs w:val="24"/>
          </w:rPr>
          <w:t>3</w:t>
        </w:r>
        <w:r w:rsidRPr="00712BE5">
          <w:rPr>
            <w:rFonts w:ascii="Times New Roman" w:hAnsi="Times New Roman" w:cs="Times New Roman"/>
            <w:noProof/>
            <w:sz w:val="24"/>
            <w:szCs w:val="24"/>
          </w:rPr>
          <w:fldChar w:fldCharType="end"/>
        </w:r>
      </w:p>
    </w:sdtContent>
  </w:sdt>
  <w:p w:rsidR="00712B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742"/>
    <w:rsid w:val="00032AEB"/>
    <w:rsid w:val="00055414"/>
    <w:rsid w:val="001231FD"/>
    <w:rsid w:val="00361A78"/>
    <w:rsid w:val="00396C3D"/>
    <w:rsid w:val="00712BE5"/>
    <w:rsid w:val="007148F8"/>
    <w:rsid w:val="007F6D12"/>
    <w:rsid w:val="00851C63"/>
    <w:rsid w:val="00BF4772"/>
    <w:rsid w:val="00D45742"/>
    <w:rsid w:val="00E4779B"/>
    <w:rsid w:val="00EC0C5A"/>
    <w:rsid w:val="00F9287E"/>
    <w:rsid w:val="00FD7AE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51066E9-6D4D-4BE0-9045-77B5334F0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B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BE5"/>
  </w:style>
  <w:style w:type="paragraph" w:styleId="Footer">
    <w:name w:val="footer"/>
    <w:basedOn w:val="Normal"/>
    <w:link w:val="FooterChar"/>
    <w:uiPriority w:val="99"/>
    <w:unhideWhenUsed/>
    <w:rsid w:val="00712B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2020-11-11T13:10:00Z</dcterms:created>
  <dcterms:modified xsi:type="dcterms:W3CDTF">2020-11-11T15:54:00Z</dcterms:modified>
</cp:coreProperties>
</file>